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DA0859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FF0B0C" w:rsidRPr="00FF0B0C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Cherrington,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FF1D50" w:rsidRPr="00CE4D8C" w:rsidRDefault="00FF1D50" w:rsidP="00FF1D50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9</w:t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Each of the following is an example of a mutual commitment event in the acquisition/payment cycle EXCEPT: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Cash disbursement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Purchase order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Rental agreement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Service agreement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 are mutual commitment events in the acquisition/payment cycle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primary document prepared by the enterprise in conjunction with the economic increment event in the acquisition/payment process?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Vendor invoice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Receiving report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Purchase order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Debit memorandum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Disbursement voucher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Internal agents typically associated with economic increment events via participation relationships in the acquisition/payment process include: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Salespeople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Receiving clerks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Credit card companies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Suppliers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Accounts payable clerks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For supply acquisitions the associated resource is usually ________, and for operating asset acquisitions the associated resource is usually ______.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supply type, operating asset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service type, operating asset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operating asset, supply type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operating asset type, service type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supply, operation asset type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internal documents is used to communicate the need for a journal entry to decrease the enterprise's accounts payable balance for that supplier?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Credit memorandum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Debit memorandum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Return voucher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Request to return goods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Receiving report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represents an unfulfilled request by a department supervisor for the purchasing department to acquire a good or service?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Open purchase order file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Closed purchase order file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Open purchase requisition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Closed purchase requisition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Acquisition voucher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relationship in the acquisition cycle represents an association between an instigation event and the resource the event proposes to increase or decrease?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Reservation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Participation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D8C">
        <w:rPr>
          <w:rFonts w:ascii="Times New Roman" w:hAnsi="Times New Roman" w:cs="Times New Roman"/>
          <w:sz w:val="24"/>
          <w:szCs w:val="24"/>
        </w:rPr>
        <w:t>Stockflow</w:t>
      </w:r>
      <w:proofErr w:type="spellEnd"/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Proposition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Fulfillment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information needs in the acquisition/payment process requires multiple relationships?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which supplier have the most purchase returns been made?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inventory types were identified as needed in a purchase requisition event?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On which requisitions was a specific inventory type requested from a specific recommended supplier?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When was a specific purchase received, and by which receiving clerk?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purchase orders are unfilled as of a specific date?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FF1D50" w:rsidRPr="00CE4D8C" w:rsidRDefault="00FF1D50" w:rsidP="00FF1D5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type of event is a purchase return in the acquisition/payment process?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Economic increment reversal event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Mutual commitment event</w:t>
      </w:r>
    </w:p>
    <w:p w:rsidR="00FF1D50" w:rsidRPr="00CE4D8C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 decrement reversal event</w:t>
      </w:r>
    </w:p>
    <w:p w:rsidR="00FF1D50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Instigation event</w:t>
      </w:r>
    </w:p>
    <w:p w:rsidR="00A51C85" w:rsidRDefault="00FF1D50" w:rsidP="00FF1D50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F1D50">
        <w:rPr>
          <w:rFonts w:ascii="Times New Roman" w:hAnsi="Times New Roman" w:cs="Times New Roman"/>
          <w:sz w:val="24"/>
          <w:szCs w:val="24"/>
        </w:rPr>
        <w:t>Economic increment event</w:t>
      </w:r>
    </w:p>
    <w:p w:rsidR="001428E1" w:rsidRDefault="00383148" w:rsidP="0038314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participation relationship is an association between:</w:t>
      </w:r>
    </w:p>
    <w:p w:rsidR="00383148" w:rsidRPr="00383148" w:rsidRDefault="00383148" w:rsidP="0038314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purchase and a purchase order</w:t>
      </w:r>
    </w:p>
    <w:p w:rsidR="00383148" w:rsidRPr="00383148" w:rsidRDefault="00383148" w:rsidP="0038314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receiving report and a vendor invoice</w:t>
      </w:r>
    </w:p>
    <w:p w:rsidR="00383148" w:rsidRPr="00383148" w:rsidRDefault="00383148" w:rsidP="0038314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purchase requisition and a purchase return</w:t>
      </w:r>
    </w:p>
    <w:p w:rsidR="00383148" w:rsidRPr="00383148" w:rsidRDefault="00383148" w:rsidP="0038314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check and a disbursement voucher</w:t>
      </w:r>
    </w:p>
    <w:p w:rsidR="00383148" w:rsidRPr="00383148" w:rsidRDefault="00383148" w:rsidP="0038314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383148">
        <w:rPr>
          <w:rFonts w:ascii="Times New Roman" w:hAnsi="Times New Roman" w:cs="Times New Roman"/>
          <w:sz w:val="24"/>
          <w:szCs w:val="24"/>
          <w:highlight w:val="yellow"/>
        </w:rPr>
        <w:t>An event and an internal or external agent</w:t>
      </w:r>
    </w:p>
    <w:p w:rsidR="00383148" w:rsidRPr="00383148" w:rsidRDefault="00383148" w:rsidP="00383148">
      <w:pPr>
        <w:rPr>
          <w:rFonts w:ascii="Times New Roman" w:hAnsi="Times New Roman" w:cs="Times New Roman"/>
          <w:sz w:val="24"/>
          <w:szCs w:val="24"/>
        </w:rPr>
      </w:pPr>
    </w:p>
    <w:p w:rsidR="001428E1" w:rsidRDefault="00CD13BF" w:rsidP="001428E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purchase order is a: </w:t>
      </w:r>
    </w:p>
    <w:p w:rsidR="00CD13BF" w:rsidRPr="00CD13BF" w:rsidRDefault="00CD13BF" w:rsidP="00CD13B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D13BF">
        <w:rPr>
          <w:rFonts w:ascii="Times New Roman" w:hAnsi="Times New Roman" w:cs="Times New Roman"/>
          <w:sz w:val="24"/>
          <w:szCs w:val="24"/>
          <w:highlight w:val="yellow"/>
        </w:rPr>
        <w:t>Mutual commitment in which a supplier agrees to transfer title of goods to the enterprise at</w:t>
      </w:r>
      <w:r w:rsidR="00320576">
        <w:rPr>
          <w:rFonts w:ascii="Times New Roman" w:hAnsi="Times New Roman" w:cs="Times New Roman"/>
          <w:sz w:val="24"/>
          <w:szCs w:val="24"/>
          <w:highlight w:val="yellow"/>
        </w:rPr>
        <w:t xml:space="preserve"> an agreed-upon time and price</w:t>
      </w:r>
    </w:p>
    <w:p w:rsidR="00CD13BF" w:rsidRPr="00383148" w:rsidRDefault="00CD13BF" w:rsidP="00CD13B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Mutual commitment in which an enterprise agrees to transfer title of goods to the supplier at </w:t>
      </w:r>
      <w:r w:rsidR="00320576">
        <w:rPr>
          <w:rFonts w:ascii="Times New Roman" w:hAnsi="Times New Roman" w:cs="Times New Roman"/>
          <w:sz w:val="24"/>
          <w:szCs w:val="24"/>
        </w:rPr>
        <w:t>an agreed-upon time and price</w:t>
      </w:r>
    </w:p>
    <w:p w:rsidR="00CD13BF" w:rsidRPr="00383148" w:rsidRDefault="00CD13BF" w:rsidP="00CD13B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purchase requisition</w:t>
      </w:r>
    </w:p>
    <w:p w:rsidR="00CD13BF" w:rsidRPr="00383148" w:rsidRDefault="00CD13BF" w:rsidP="00CD13B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disbursement voucher</w:t>
      </w:r>
    </w:p>
    <w:p w:rsidR="00CD13BF" w:rsidRPr="00CD13BF" w:rsidRDefault="00CD13BF" w:rsidP="00CD13BF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D13BF">
        <w:rPr>
          <w:rFonts w:ascii="Times New Roman" w:hAnsi="Times New Roman" w:cs="Times New Roman"/>
          <w:sz w:val="24"/>
          <w:szCs w:val="24"/>
        </w:rPr>
        <w:t>An economic increment reversal event</w:t>
      </w:r>
    </w:p>
    <w:p w:rsidR="00CD13BF" w:rsidRDefault="00CD13BF" w:rsidP="00CD13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28E1" w:rsidRDefault="00320576" w:rsidP="001428E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cash disbursement is also called a:</w:t>
      </w:r>
    </w:p>
    <w:p w:rsidR="00320576" w:rsidRDefault="00320576" w:rsidP="0032057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 of cash accounts</w:t>
      </w:r>
    </w:p>
    <w:p w:rsidR="00320576" w:rsidRPr="00320576" w:rsidRDefault="00320576" w:rsidP="0032057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320576">
        <w:rPr>
          <w:rFonts w:ascii="Times New Roman" w:hAnsi="Times New Roman" w:cs="Times New Roman"/>
          <w:sz w:val="24"/>
          <w:szCs w:val="24"/>
          <w:highlight w:val="yellow"/>
        </w:rPr>
        <w:t>Payment</w:t>
      </w:r>
    </w:p>
    <w:p w:rsidR="00320576" w:rsidRPr="00383148" w:rsidRDefault="00320576" w:rsidP="0032057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83148">
        <w:rPr>
          <w:rFonts w:ascii="Times New Roman" w:hAnsi="Times New Roman" w:cs="Times New Roman"/>
          <w:sz w:val="24"/>
          <w:szCs w:val="24"/>
        </w:rPr>
        <w:t>A purchase requisition</w:t>
      </w:r>
    </w:p>
    <w:p w:rsidR="00320576" w:rsidRPr="00383148" w:rsidRDefault="00320576" w:rsidP="0032057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320576" w:rsidRPr="00CD13BF" w:rsidRDefault="00320576" w:rsidP="00320576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8E1" w:rsidRDefault="001428E1" w:rsidP="00304C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TF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304C9E" w:rsidRPr="00304C9E">
        <w:rPr>
          <w:rFonts w:ascii="Times New Roman" w:hAnsi="Times New Roman" w:cs="Times New Roman"/>
          <w:sz w:val="24"/>
          <w:szCs w:val="24"/>
        </w:rPr>
        <w:t>The document most closely associated with the activities involved in the purchase return event is the packing list.</w:t>
      </w:r>
      <w:r w:rsidR="00304C9E">
        <w:rPr>
          <w:rFonts w:ascii="Times New Roman" w:hAnsi="Times New Roman" w:cs="Times New Roman"/>
          <w:sz w:val="24"/>
          <w:szCs w:val="24"/>
        </w:rPr>
        <w:t xml:space="preserve"> </w:t>
      </w:r>
      <w:r w:rsidR="00304C9E" w:rsidRPr="00304C9E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304C9E">
        <w:rPr>
          <w:rFonts w:ascii="Times New Roman" w:hAnsi="Times New Roman" w:cs="Times New Roman"/>
          <w:sz w:val="24"/>
          <w:szCs w:val="24"/>
        </w:rPr>
        <w:t>.</w:t>
      </w: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304C9E" w:rsidRPr="00304C9E">
        <w:rPr>
          <w:rFonts w:ascii="Times New Roman" w:hAnsi="Times New Roman" w:cs="Times New Roman"/>
          <w:sz w:val="24"/>
          <w:szCs w:val="24"/>
        </w:rPr>
        <w:t xml:space="preserve">The acquisition/payment process represents the point of contact between the enterprise and investors and creditors. </w:t>
      </w:r>
      <w:r w:rsidR="00304C9E" w:rsidRPr="00304C9E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304C9E" w:rsidRPr="00304C9E">
        <w:rPr>
          <w:rFonts w:ascii="Times New Roman" w:hAnsi="Times New Roman" w:cs="Times New Roman"/>
          <w:sz w:val="24"/>
          <w:szCs w:val="24"/>
        </w:rPr>
        <w:t>.</w:t>
      </w: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TF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304C9E" w:rsidRPr="00304C9E">
        <w:rPr>
          <w:rFonts w:ascii="Times New Roman" w:hAnsi="Times New Roman" w:cs="Times New Roman"/>
          <w:sz w:val="24"/>
          <w:szCs w:val="24"/>
        </w:rPr>
        <w:t>Cash is the resource made availabl</w:t>
      </w:r>
      <w:r w:rsidR="00304C9E">
        <w:rPr>
          <w:rFonts w:ascii="Times New Roman" w:hAnsi="Times New Roman" w:cs="Times New Roman"/>
          <w:sz w:val="24"/>
          <w:szCs w:val="24"/>
        </w:rPr>
        <w:t xml:space="preserve">e by the finance process to the </w:t>
      </w:r>
      <w:r w:rsidR="00304C9E" w:rsidRPr="00304C9E">
        <w:rPr>
          <w:rFonts w:ascii="Times New Roman" w:hAnsi="Times New Roman" w:cs="Times New Roman"/>
          <w:sz w:val="24"/>
          <w:szCs w:val="24"/>
        </w:rPr>
        <w:t>acquisition/payment process in a typical enterprise value chain.</w:t>
      </w:r>
      <w:r w:rsidR="00304C9E">
        <w:rPr>
          <w:rFonts w:ascii="Times New Roman" w:hAnsi="Times New Roman" w:cs="Times New Roman"/>
          <w:sz w:val="24"/>
          <w:szCs w:val="24"/>
        </w:rPr>
        <w:t xml:space="preserve"> </w:t>
      </w:r>
      <w:r w:rsidR="00304C9E" w:rsidRPr="00304C9E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304C9E">
        <w:rPr>
          <w:rFonts w:ascii="Times New Roman" w:hAnsi="Times New Roman" w:cs="Times New Roman"/>
          <w:sz w:val="24"/>
          <w:szCs w:val="24"/>
        </w:rPr>
        <w:t>.</w:t>
      </w: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TF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304C9E" w:rsidRPr="00304C9E">
        <w:rPr>
          <w:rFonts w:ascii="Times New Roman" w:hAnsi="Times New Roman" w:cs="Times New Roman"/>
          <w:sz w:val="24"/>
          <w:szCs w:val="24"/>
        </w:rPr>
        <w:t xml:space="preserve">Purchase order and purchase are usually paired in a </w:t>
      </w:r>
      <w:proofErr w:type="spellStart"/>
      <w:r w:rsidR="00304C9E" w:rsidRPr="00304C9E">
        <w:rPr>
          <w:rFonts w:ascii="Times New Roman" w:hAnsi="Times New Roman" w:cs="Times New Roman"/>
          <w:sz w:val="24"/>
          <w:szCs w:val="24"/>
        </w:rPr>
        <w:t>stockflow</w:t>
      </w:r>
      <w:proofErr w:type="spellEnd"/>
      <w:r w:rsidR="00304C9E" w:rsidRPr="00304C9E">
        <w:rPr>
          <w:rFonts w:ascii="Times New Roman" w:hAnsi="Times New Roman" w:cs="Times New Roman"/>
          <w:sz w:val="24"/>
          <w:szCs w:val="24"/>
        </w:rPr>
        <w:t xml:space="preserve"> relationship in the acquisition/payment process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304C9E" w:rsidRPr="00304C9E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304C9E">
        <w:rPr>
          <w:rFonts w:ascii="Times New Roman" w:hAnsi="Times New Roman" w:cs="Times New Roman"/>
          <w:sz w:val="24"/>
          <w:szCs w:val="24"/>
        </w:rPr>
        <w:t>.</w:t>
      </w:r>
    </w:p>
    <w:p w:rsidR="001428E1" w:rsidRDefault="001428E1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TF</w:t>
      </w:r>
      <w:r w:rsidR="00304C9E">
        <w:rPr>
          <w:rFonts w:ascii="Times New Roman" w:hAnsi="Times New Roman" w:cs="Times New Roman"/>
          <w:sz w:val="24"/>
          <w:szCs w:val="24"/>
        </w:rPr>
        <w:t xml:space="preserve">. </w:t>
      </w:r>
      <w:r w:rsidR="00841457">
        <w:rPr>
          <w:rFonts w:ascii="Times New Roman" w:hAnsi="Times New Roman" w:cs="Times New Roman"/>
          <w:sz w:val="24"/>
          <w:szCs w:val="24"/>
        </w:rPr>
        <w:t xml:space="preserve">A purchase requisition is </w:t>
      </w:r>
      <w:r w:rsidR="00841457" w:rsidRPr="00841457">
        <w:rPr>
          <w:rFonts w:ascii="Times New Roman" w:hAnsi="Times New Roman" w:cs="Times New Roman"/>
          <w:sz w:val="24"/>
          <w:szCs w:val="24"/>
        </w:rPr>
        <w:t>an instigation event in which the need for goods or services is identified</w:t>
      </w:r>
      <w:r w:rsidR="00841457">
        <w:rPr>
          <w:rFonts w:ascii="Times New Roman" w:hAnsi="Times New Roman" w:cs="Times New Roman"/>
          <w:sz w:val="24"/>
          <w:szCs w:val="24"/>
        </w:rPr>
        <w:t xml:space="preserve">. </w:t>
      </w:r>
      <w:r w:rsidR="00841457" w:rsidRPr="00841457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841457">
        <w:rPr>
          <w:rFonts w:ascii="Times New Roman" w:hAnsi="Times New Roman" w:cs="Times New Roman"/>
          <w:sz w:val="24"/>
          <w:szCs w:val="24"/>
        </w:rPr>
        <w:t>.</w:t>
      </w:r>
    </w:p>
    <w:p w:rsidR="001428E1" w:rsidRDefault="00304C9E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Short answer. Put the acquisition/payment process in your own words.</w:t>
      </w:r>
    </w:p>
    <w:p w:rsidR="00304C9E" w:rsidRDefault="00304C9E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 w:rsidRPr="00304C9E">
        <w:rPr>
          <w:rFonts w:ascii="Times New Roman" w:hAnsi="Times New Roman" w:cs="Times New Roman"/>
          <w:sz w:val="24"/>
          <w:szCs w:val="24"/>
          <w:highlight w:val="yellow"/>
        </w:rPr>
        <w:t xml:space="preserve">Transaction cycle in which cash or some other form of compensation is disbursed in </w:t>
      </w:r>
      <w:r>
        <w:rPr>
          <w:rFonts w:ascii="Times New Roman" w:hAnsi="Times New Roman" w:cs="Times New Roman"/>
          <w:sz w:val="24"/>
          <w:szCs w:val="24"/>
          <w:highlight w:val="yellow"/>
        </w:rPr>
        <w:t>exchange for goods and services.</w:t>
      </w:r>
    </w:p>
    <w:p w:rsidR="001428E1" w:rsidRDefault="00304C9E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Short answer. What does a receiving report do?</w:t>
      </w:r>
    </w:p>
    <w:p w:rsidR="00304C9E" w:rsidRDefault="00B70648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 w:rsidRPr="00B70648">
        <w:rPr>
          <w:rFonts w:ascii="Times New Roman" w:hAnsi="Times New Roman" w:cs="Times New Roman"/>
          <w:sz w:val="24"/>
          <w:szCs w:val="24"/>
          <w:highlight w:val="yellow"/>
        </w:rPr>
        <w:t xml:space="preserve">It </w:t>
      </w:r>
      <w:r w:rsidR="00304C9E" w:rsidRPr="00B70648">
        <w:rPr>
          <w:rFonts w:ascii="Times New Roman" w:hAnsi="Times New Roman" w:cs="Times New Roman"/>
          <w:sz w:val="24"/>
          <w:szCs w:val="24"/>
          <w:highlight w:val="yellow"/>
        </w:rPr>
        <w:t>lists the items and the quantities and condition of each item r</w:t>
      </w:r>
      <w:r w:rsidRPr="00B70648">
        <w:rPr>
          <w:rFonts w:ascii="Times New Roman" w:hAnsi="Times New Roman" w:cs="Times New Roman"/>
          <w:sz w:val="24"/>
          <w:szCs w:val="24"/>
          <w:highlight w:val="yellow"/>
        </w:rPr>
        <w:t>eceived in an acquisition event.</w:t>
      </w:r>
    </w:p>
    <w:p w:rsidR="001428E1" w:rsidRDefault="00383148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Short answer. </w:t>
      </w:r>
      <w:r w:rsidR="00841457">
        <w:rPr>
          <w:rFonts w:ascii="Times New Roman" w:hAnsi="Times New Roman" w:cs="Times New Roman"/>
          <w:sz w:val="24"/>
          <w:szCs w:val="24"/>
        </w:rPr>
        <w:t>The concepts learned in this chapter can’t be applied by rote memorization. What is the key for applying the concepts across enterprises?</w:t>
      </w:r>
    </w:p>
    <w:p w:rsidR="00841457" w:rsidRPr="001428E1" w:rsidRDefault="00841457" w:rsidP="001428E1">
      <w:pPr>
        <w:ind w:left="360"/>
        <w:rPr>
          <w:rFonts w:ascii="Times New Roman" w:hAnsi="Times New Roman" w:cs="Times New Roman"/>
          <w:sz w:val="24"/>
          <w:szCs w:val="24"/>
        </w:rPr>
      </w:pPr>
      <w:r w:rsidRPr="0084145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T</w:t>
      </w:r>
      <w:r w:rsidR="00BF0E87">
        <w:rPr>
          <w:rFonts w:ascii="Times New Roman" w:hAnsi="Times New Roman" w:cs="Times New Roman"/>
          <w:sz w:val="24"/>
          <w:szCs w:val="24"/>
          <w:highlight w:val="yellow"/>
        </w:rPr>
        <w:t>he key for discovering the pat</w:t>
      </w:r>
      <w:r w:rsidRPr="00841457">
        <w:rPr>
          <w:rFonts w:ascii="Times New Roman" w:hAnsi="Times New Roman" w:cs="Times New Roman"/>
          <w:sz w:val="24"/>
          <w:szCs w:val="24"/>
          <w:highlight w:val="yellow"/>
        </w:rPr>
        <w:t>tern fit for a specific enterprise is to think about the nature of the events and particularly the resources affected by them.</w:t>
      </w:r>
    </w:p>
    <w:sectPr w:rsidR="00841457" w:rsidRPr="0014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11BF1"/>
    <w:multiLevelType w:val="hybridMultilevel"/>
    <w:tmpl w:val="0FD82628"/>
    <w:lvl w:ilvl="0" w:tplc="142C3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5"/>
  </w:num>
  <w:num w:numId="5">
    <w:abstractNumId w:val="2"/>
  </w:num>
  <w:num w:numId="6">
    <w:abstractNumId w:val="1"/>
  </w:num>
  <w:num w:numId="7">
    <w:abstractNumId w:val="14"/>
  </w:num>
  <w:num w:numId="8">
    <w:abstractNumId w:val="0"/>
  </w:num>
  <w:num w:numId="9">
    <w:abstractNumId w:val="18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3"/>
  </w:num>
  <w:num w:numId="15">
    <w:abstractNumId w:val="12"/>
  </w:num>
  <w:num w:numId="16">
    <w:abstractNumId w:val="4"/>
  </w:num>
  <w:num w:numId="17">
    <w:abstractNumId w:val="16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428E1"/>
    <w:rsid w:val="00304C9E"/>
    <w:rsid w:val="00320576"/>
    <w:rsid w:val="00383148"/>
    <w:rsid w:val="003A020F"/>
    <w:rsid w:val="003A3E43"/>
    <w:rsid w:val="004935A3"/>
    <w:rsid w:val="006502DF"/>
    <w:rsid w:val="0073313F"/>
    <w:rsid w:val="00841457"/>
    <w:rsid w:val="00A51C85"/>
    <w:rsid w:val="00AD0693"/>
    <w:rsid w:val="00B70648"/>
    <w:rsid w:val="00BF0E87"/>
    <w:rsid w:val="00CD13BF"/>
    <w:rsid w:val="00DA0859"/>
    <w:rsid w:val="00E35C9A"/>
    <w:rsid w:val="00E63C08"/>
    <w:rsid w:val="00FF0B0C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AE43-6B05-4469-8511-AE951C61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10</cp:revision>
  <dcterms:created xsi:type="dcterms:W3CDTF">2015-02-26T17:40:00Z</dcterms:created>
  <dcterms:modified xsi:type="dcterms:W3CDTF">2015-04-24T19:31:00Z</dcterms:modified>
</cp:coreProperties>
</file>